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8E2" w:rsidRDefault="006E28E2" w:rsidP="006E28E2">
      <w:pPr>
        <w:jc w:val="center"/>
        <w:rPr>
          <w:b/>
        </w:rPr>
      </w:pPr>
      <w:r>
        <w:rPr>
          <w:b/>
        </w:rPr>
        <w:t xml:space="preserve">Caso No 2: </w:t>
      </w:r>
      <w:r w:rsidRPr="00FA3CB7">
        <w:rPr>
          <w:b/>
        </w:rPr>
        <w:t>Diseño de propuestas formativas en e-learning – Diseño de una propuesta formativa virtual</w:t>
      </w:r>
      <w:r>
        <w:rPr>
          <w:b/>
        </w:rPr>
        <w:t xml:space="preserve"> / El arte del proceso: La evaluación de un curso en línea.</w:t>
      </w:r>
    </w:p>
    <w:p w:rsidR="006E28E2" w:rsidRPr="00FA3CB7" w:rsidRDefault="006E28E2" w:rsidP="006E28E2">
      <w:pPr>
        <w:jc w:val="center"/>
        <w:rPr>
          <w:b/>
        </w:rPr>
      </w:pPr>
    </w:p>
    <w:tbl>
      <w:tblPr>
        <w:tblStyle w:val="Cuadrculaclara-nfasis5"/>
        <w:tblW w:w="0" w:type="auto"/>
        <w:tblLook w:val="04A0"/>
      </w:tblPr>
      <w:tblGrid>
        <w:gridCol w:w="2992"/>
        <w:gridCol w:w="2993"/>
        <w:gridCol w:w="2993"/>
      </w:tblGrid>
      <w:tr w:rsidR="006E28E2" w:rsidTr="00A517F3">
        <w:trPr>
          <w:cnfStyle w:val="100000000000"/>
        </w:trPr>
        <w:tc>
          <w:tcPr>
            <w:cnfStyle w:val="001000000000"/>
            <w:tcW w:w="2992" w:type="dxa"/>
          </w:tcPr>
          <w:p w:rsidR="006E28E2" w:rsidRPr="00066997" w:rsidRDefault="006E28E2" w:rsidP="00A517F3">
            <w:pPr>
              <w:jc w:val="center"/>
              <w:rPr>
                <w:rFonts w:asciiTheme="minorHAnsi" w:hAnsiTheme="minorHAnsi" w:cstheme="minorHAnsi"/>
              </w:rPr>
            </w:pPr>
            <w:r w:rsidRPr="00066997">
              <w:rPr>
                <w:rFonts w:asciiTheme="minorHAnsi" w:hAnsiTheme="minorHAnsi" w:cstheme="minorHAnsi"/>
              </w:rPr>
              <w:t>Puntos fuertes de la propuesta</w:t>
            </w:r>
          </w:p>
        </w:tc>
        <w:tc>
          <w:tcPr>
            <w:tcW w:w="2993" w:type="dxa"/>
          </w:tcPr>
          <w:p w:rsidR="006E28E2" w:rsidRPr="00066997" w:rsidRDefault="006E28E2" w:rsidP="00A517F3">
            <w:pPr>
              <w:jc w:val="center"/>
              <w:cnfStyle w:val="100000000000"/>
              <w:rPr>
                <w:rFonts w:asciiTheme="minorHAnsi" w:hAnsiTheme="minorHAnsi" w:cstheme="minorHAnsi"/>
              </w:rPr>
            </w:pPr>
            <w:r w:rsidRPr="00066997">
              <w:rPr>
                <w:rFonts w:asciiTheme="minorHAnsi" w:hAnsiTheme="minorHAnsi" w:cstheme="minorHAnsi"/>
              </w:rPr>
              <w:t>Puntos débiles de la propuesta</w:t>
            </w:r>
          </w:p>
        </w:tc>
        <w:tc>
          <w:tcPr>
            <w:tcW w:w="2993" w:type="dxa"/>
          </w:tcPr>
          <w:p w:rsidR="006E28E2" w:rsidRPr="00066997" w:rsidRDefault="006E28E2" w:rsidP="00A517F3">
            <w:pPr>
              <w:jc w:val="center"/>
              <w:cnfStyle w:val="100000000000"/>
              <w:rPr>
                <w:rFonts w:asciiTheme="minorHAnsi" w:hAnsiTheme="minorHAnsi" w:cstheme="minorHAnsi"/>
              </w:rPr>
            </w:pPr>
            <w:r w:rsidRPr="00066997">
              <w:rPr>
                <w:rFonts w:asciiTheme="minorHAnsi" w:hAnsiTheme="minorHAnsi" w:cstheme="minorHAnsi"/>
              </w:rPr>
              <w:t>Propuesta de mejora para los puntos débiles</w:t>
            </w:r>
          </w:p>
        </w:tc>
      </w:tr>
      <w:tr w:rsidR="006E28E2" w:rsidRPr="00066997" w:rsidTr="00A517F3">
        <w:trPr>
          <w:cnfStyle w:val="00000010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t>Análisis de los contenidos de los materiales existentes del anterior curso, diseño de actividades de aprendizaje que encajaran con un entorno de aprendizaje en grupo.</w:t>
            </w:r>
          </w:p>
        </w:tc>
        <w:tc>
          <w:tcPr>
            <w:tcW w:w="2993" w:type="dxa"/>
          </w:tcPr>
          <w:p w:rsidR="006E28E2" w:rsidRPr="00066997" w:rsidRDefault="006E28E2" w:rsidP="00A517F3">
            <w:pPr>
              <w:jc w:val="both"/>
              <w:cnfStyle w:val="000000100000"/>
              <w:rPr>
                <w:rFonts w:ascii="Calibri" w:hAnsi="Calibri" w:cs="Calibri"/>
              </w:rPr>
            </w:pPr>
            <w:r w:rsidRPr="00066997">
              <w:rPr>
                <w:rFonts w:ascii="Calibri" w:hAnsi="Calibri" w:cs="Calibri"/>
              </w:rPr>
              <w:t>El diseño de formato de</w:t>
            </w:r>
            <w:r>
              <w:rPr>
                <w:rFonts w:ascii="Calibri" w:hAnsi="Calibri" w:cs="Calibri"/>
              </w:rPr>
              <w:t>l</w:t>
            </w:r>
            <w:r w:rsidRPr="00066997">
              <w:rPr>
                <w:rFonts w:ascii="Calibri" w:hAnsi="Calibri" w:cs="Calibri"/>
              </w:rPr>
              <w:t xml:space="preserve"> plan de acción</w:t>
            </w:r>
            <w:r>
              <w:rPr>
                <w:rFonts w:ascii="Calibri" w:hAnsi="Calibri" w:cs="Calibri"/>
              </w:rPr>
              <w:t xml:space="preserve">, </w:t>
            </w:r>
            <w:r w:rsidRPr="00066997">
              <w:rPr>
                <w:rFonts w:ascii="Calibri" w:hAnsi="Calibri" w:cs="Calibri"/>
              </w:rPr>
              <w:t>es pertinente para que los estudiantes estén informados de las novedades semanales del rendimiento,</w:t>
            </w:r>
          </w:p>
        </w:tc>
        <w:tc>
          <w:tcPr>
            <w:tcW w:w="2993" w:type="dxa"/>
          </w:tcPr>
          <w:p w:rsidR="006E28E2" w:rsidRPr="00066997" w:rsidRDefault="006E28E2" w:rsidP="00A517F3">
            <w:pPr>
              <w:jc w:val="both"/>
              <w:cnfStyle w:val="000000100000"/>
              <w:rPr>
                <w:rFonts w:ascii="Calibri" w:hAnsi="Calibri" w:cs="Calibri"/>
              </w:rPr>
            </w:pPr>
            <w:r w:rsidRPr="00066997">
              <w:rPr>
                <w:rFonts w:ascii="Calibri" w:hAnsi="Calibri" w:cs="Calibri"/>
              </w:rPr>
              <w:t xml:space="preserve">Considero que es adecuado crear </w:t>
            </w:r>
            <w:r>
              <w:rPr>
                <w:rFonts w:ascii="Calibri" w:hAnsi="Calibri" w:cs="Calibri"/>
              </w:rPr>
              <w:t>la</w:t>
            </w:r>
            <w:r w:rsidRPr="00066997">
              <w:rPr>
                <w:rFonts w:ascii="Calibri" w:hAnsi="Calibri" w:cs="Calibri"/>
              </w:rPr>
              <w:t xml:space="preserve"> forma de plan de acción a partir de la definición de un calendario global y no por semanas en dónde el estudiante cuente con la opción de </w:t>
            </w:r>
            <w:r>
              <w:rPr>
                <w:rFonts w:ascii="Calibri" w:hAnsi="Calibri" w:cs="Calibri"/>
              </w:rPr>
              <w:t>analizar y entrar</w:t>
            </w:r>
            <w:r w:rsidRPr="00066997">
              <w:rPr>
                <w:rFonts w:ascii="Calibri" w:hAnsi="Calibri" w:cs="Calibri"/>
              </w:rPr>
              <w:t xml:space="preserve"> a programar su </w:t>
            </w:r>
            <w:r>
              <w:rPr>
                <w:rFonts w:ascii="Calibri" w:hAnsi="Calibri" w:cs="Calibri"/>
              </w:rPr>
              <w:t xml:space="preserve">propio </w:t>
            </w:r>
            <w:r w:rsidRPr="00066997">
              <w:rPr>
                <w:rFonts w:ascii="Calibri" w:hAnsi="Calibri" w:cs="Calibri"/>
              </w:rPr>
              <w:t>calendario para el cumplimiento oportuno de los</w:t>
            </w:r>
            <w:r>
              <w:rPr>
                <w:rFonts w:ascii="Calibri" w:hAnsi="Calibri" w:cs="Calibri"/>
              </w:rPr>
              <w:t xml:space="preserve"> deberes, algunos estudiantes </w:t>
            </w:r>
            <w:r w:rsidRPr="00066997">
              <w:rPr>
                <w:rFonts w:ascii="Calibri" w:hAnsi="Calibri" w:cs="Calibri"/>
              </w:rPr>
              <w:t xml:space="preserve"> desean avanzar y </w:t>
            </w:r>
            <w:r>
              <w:rPr>
                <w:rFonts w:ascii="Calibri" w:hAnsi="Calibri" w:cs="Calibri"/>
              </w:rPr>
              <w:t>anticiparse al desarrollo de los trabajos</w:t>
            </w:r>
            <w:r w:rsidRPr="00066997">
              <w:rPr>
                <w:rFonts w:ascii="Calibri" w:hAnsi="Calibri" w:cs="Calibri"/>
              </w:rPr>
              <w:t xml:space="preserve"> para ir investigando, leyendo ó </w:t>
            </w:r>
            <w:r>
              <w:rPr>
                <w:rFonts w:ascii="Calibri" w:hAnsi="Calibri" w:cs="Calibri"/>
              </w:rPr>
              <w:t xml:space="preserve">preguntando dudas al </w:t>
            </w:r>
            <w:r w:rsidRPr="00066997">
              <w:rPr>
                <w:rFonts w:ascii="Calibri" w:hAnsi="Calibri" w:cs="Calibri"/>
              </w:rPr>
              <w:t xml:space="preserve"> </w:t>
            </w:r>
            <w:r>
              <w:rPr>
                <w:rFonts w:ascii="Calibri" w:hAnsi="Calibri" w:cs="Calibri"/>
              </w:rPr>
              <w:t>tutor y/o docente.</w:t>
            </w:r>
          </w:p>
          <w:p w:rsidR="006E28E2" w:rsidRPr="00066997" w:rsidRDefault="006E28E2" w:rsidP="00A517F3">
            <w:pPr>
              <w:jc w:val="both"/>
              <w:cnfStyle w:val="000000100000"/>
              <w:rPr>
                <w:rFonts w:ascii="Calibri" w:hAnsi="Calibri" w:cs="Calibri"/>
              </w:rPr>
            </w:pPr>
          </w:p>
        </w:tc>
      </w:tr>
      <w:tr w:rsidR="006E28E2" w:rsidRPr="00066997" w:rsidTr="00A517F3">
        <w:trPr>
          <w:cnfStyle w:val="00000001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t>Sistema de apoyo a lo largo de proyecto – expertos en tecnología, estudiantes- personal TI</w:t>
            </w:r>
          </w:p>
        </w:tc>
        <w:tc>
          <w:tcPr>
            <w:tcW w:w="2993" w:type="dxa"/>
          </w:tcPr>
          <w:p w:rsidR="006E28E2" w:rsidRPr="00066997" w:rsidRDefault="006E28E2" w:rsidP="00A517F3">
            <w:pPr>
              <w:jc w:val="both"/>
              <w:cnfStyle w:val="000000010000"/>
              <w:rPr>
                <w:rFonts w:ascii="Calibri" w:hAnsi="Calibri" w:cs="Calibri"/>
              </w:rPr>
            </w:pPr>
            <w:r w:rsidRPr="00066997">
              <w:rPr>
                <w:rFonts w:ascii="Calibri" w:hAnsi="Calibri" w:cs="Calibri"/>
              </w:rPr>
              <w:t>No exigir un texto único o un conjunto uniforme de materiales de aprendizaje y recurrir a materiales  existentes que incluían boletines, artículos de periódicos y acudir a otros profesores para algunas lecciones en particulares</w:t>
            </w:r>
          </w:p>
        </w:tc>
        <w:tc>
          <w:tcPr>
            <w:tcW w:w="2993" w:type="dxa"/>
          </w:tcPr>
          <w:p w:rsidR="006E28E2" w:rsidRPr="00066997" w:rsidRDefault="006E28E2" w:rsidP="00A517F3">
            <w:pPr>
              <w:jc w:val="both"/>
              <w:cnfStyle w:val="000000010000"/>
              <w:rPr>
                <w:rFonts w:ascii="Calibri" w:hAnsi="Calibri" w:cs="Calibri"/>
              </w:rPr>
            </w:pPr>
            <w:r w:rsidRPr="00066997">
              <w:rPr>
                <w:rFonts w:ascii="Calibri" w:hAnsi="Calibri" w:cs="Calibri"/>
              </w:rPr>
              <w:t xml:space="preserve">Considero que es necesario dentro de un curso de formación virtual, contar con una material de apoyo básico dónde se cubra toda la temática por desarrollar a partir de las competencias por cumplir dentro del curso y </w:t>
            </w:r>
            <w:r>
              <w:rPr>
                <w:rFonts w:ascii="Calibri" w:hAnsi="Calibri" w:cs="Calibri"/>
              </w:rPr>
              <w:t>esto a la vez sea</w:t>
            </w:r>
            <w:r w:rsidRPr="00066997">
              <w:rPr>
                <w:rFonts w:ascii="Calibri" w:hAnsi="Calibri" w:cs="Calibri"/>
              </w:rPr>
              <w:t xml:space="preserve"> la base ó punto de referencia para el desarrollo de las actividades y preferible que el texto sea </w:t>
            </w:r>
            <w:r>
              <w:rPr>
                <w:rFonts w:ascii="Calibri" w:hAnsi="Calibri" w:cs="Calibri"/>
              </w:rPr>
              <w:t xml:space="preserve">de la </w:t>
            </w:r>
            <w:r w:rsidRPr="00066997">
              <w:rPr>
                <w:rFonts w:ascii="Calibri" w:hAnsi="Calibri" w:cs="Calibri"/>
              </w:rPr>
              <w:t>marca de la institución a partir de la participación de t</w:t>
            </w:r>
            <w:r>
              <w:rPr>
                <w:rFonts w:ascii="Calibri" w:hAnsi="Calibri" w:cs="Calibri"/>
              </w:rPr>
              <w:t>odos los docentes colaboradores</w:t>
            </w:r>
            <w:r w:rsidRPr="00066997">
              <w:rPr>
                <w:rFonts w:ascii="Calibri" w:hAnsi="Calibri" w:cs="Calibri"/>
              </w:rPr>
              <w:t xml:space="preserve"> y oportuno dejar el resto de material </w:t>
            </w:r>
            <w:r>
              <w:rPr>
                <w:rFonts w:ascii="Calibri" w:hAnsi="Calibri" w:cs="Calibri"/>
              </w:rPr>
              <w:t xml:space="preserve"> sugerido dentro del caso </w:t>
            </w:r>
            <w:r w:rsidRPr="00066997">
              <w:rPr>
                <w:rFonts w:ascii="Calibri" w:hAnsi="Calibri" w:cs="Calibri"/>
              </w:rPr>
              <w:t xml:space="preserve">como complementario, No es </w:t>
            </w:r>
            <w:r>
              <w:rPr>
                <w:rFonts w:ascii="Calibri" w:hAnsi="Calibri" w:cs="Calibri"/>
              </w:rPr>
              <w:t>adecuado</w:t>
            </w:r>
            <w:r w:rsidRPr="00066997">
              <w:rPr>
                <w:rFonts w:ascii="Calibri" w:hAnsi="Calibri" w:cs="Calibri"/>
              </w:rPr>
              <w:t xml:space="preserve"> mencionar que como se contó con el apoyo de profesores en ciertas lecciones del curso, para una próxima oportunidad no </w:t>
            </w:r>
            <w:r>
              <w:rPr>
                <w:rFonts w:ascii="Calibri" w:hAnsi="Calibri" w:cs="Calibri"/>
              </w:rPr>
              <w:t xml:space="preserve">se acudirá a </w:t>
            </w:r>
            <w:r>
              <w:rPr>
                <w:rFonts w:ascii="Calibri" w:hAnsi="Calibri" w:cs="Calibri"/>
              </w:rPr>
              <w:lastRenderedPageBreak/>
              <w:t>sus servicios profesionales, el</w:t>
            </w:r>
            <w:r w:rsidRPr="00066997">
              <w:rPr>
                <w:rFonts w:ascii="Calibri" w:hAnsi="Calibri" w:cs="Calibri"/>
              </w:rPr>
              <w:t xml:space="preserve"> material debe renovarse y actualizarse en cada ciclo académico.</w:t>
            </w:r>
          </w:p>
        </w:tc>
      </w:tr>
      <w:tr w:rsidR="006E28E2" w:rsidRPr="00066997" w:rsidTr="00A517F3">
        <w:trPr>
          <w:cnfStyle w:val="00000010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lastRenderedPageBreak/>
              <w:t xml:space="preserve">Adecuado los principios  empleados para el diseño del material didáctico. </w:t>
            </w:r>
          </w:p>
        </w:tc>
        <w:tc>
          <w:tcPr>
            <w:tcW w:w="2993" w:type="dxa"/>
          </w:tcPr>
          <w:p w:rsidR="006E28E2" w:rsidRPr="00066997" w:rsidRDefault="006E28E2" w:rsidP="00A517F3">
            <w:pPr>
              <w:jc w:val="both"/>
              <w:cnfStyle w:val="000000100000"/>
              <w:rPr>
                <w:rFonts w:ascii="Calibri" w:hAnsi="Calibri" w:cs="Calibri"/>
              </w:rPr>
            </w:pPr>
            <w:r w:rsidRPr="00066997">
              <w:rPr>
                <w:rFonts w:ascii="Calibri" w:hAnsi="Calibri" w:cs="Calibri"/>
              </w:rPr>
              <w:t>Crear un entorno de aprendizaje predecible  con una única presentación por semana por las tareas a realizar por cada lección.</w:t>
            </w:r>
          </w:p>
        </w:tc>
        <w:tc>
          <w:tcPr>
            <w:tcW w:w="2993" w:type="dxa"/>
          </w:tcPr>
          <w:p w:rsidR="006E28E2" w:rsidRPr="00066997" w:rsidRDefault="006E28E2" w:rsidP="00A517F3">
            <w:pPr>
              <w:jc w:val="both"/>
              <w:cnfStyle w:val="000000100000"/>
              <w:rPr>
                <w:rFonts w:ascii="Calibri" w:hAnsi="Calibri" w:cs="Calibri"/>
              </w:rPr>
            </w:pPr>
            <w:r w:rsidRPr="00066997">
              <w:rPr>
                <w:rFonts w:ascii="Calibri" w:hAnsi="Calibri" w:cs="Calibri"/>
              </w:rPr>
              <w:t xml:space="preserve">Considero que el mantener un solo formato de presentación  y un entorno de aprendizaje predecible vuelve plano, monótono y poco </w:t>
            </w:r>
            <w:r>
              <w:rPr>
                <w:rFonts w:ascii="Calibri" w:hAnsi="Calibri" w:cs="Calibri"/>
              </w:rPr>
              <w:t>atractivo</w:t>
            </w:r>
            <w:r w:rsidRPr="00066997">
              <w:rPr>
                <w:rFonts w:ascii="Calibri" w:hAnsi="Calibri" w:cs="Calibri"/>
              </w:rPr>
              <w:t xml:space="preserve"> para el estudiante el ingresar y explorar dentro de la plataforma</w:t>
            </w:r>
            <w:r>
              <w:rPr>
                <w:rFonts w:ascii="Calibri" w:hAnsi="Calibri" w:cs="Calibri"/>
              </w:rPr>
              <w:t xml:space="preserve"> ó aula virtual</w:t>
            </w:r>
            <w:r w:rsidRPr="00066997">
              <w:rPr>
                <w:rFonts w:ascii="Calibri" w:hAnsi="Calibri" w:cs="Calibri"/>
              </w:rPr>
              <w:t>. Adecuado ser innovador y creativo en la presentación de los contenidos.</w:t>
            </w:r>
          </w:p>
        </w:tc>
      </w:tr>
      <w:tr w:rsidR="006E28E2" w:rsidRPr="00066997" w:rsidTr="00A517F3">
        <w:trPr>
          <w:cnfStyle w:val="00000001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t xml:space="preserve">Uso de un sistema de gestión del aprendizaje, facilitando la uniformidad y la </w:t>
            </w:r>
            <w:proofErr w:type="spellStart"/>
            <w:r w:rsidRPr="00066997">
              <w:rPr>
                <w:rFonts w:ascii="Calibri" w:hAnsi="Calibri" w:cs="Calibri"/>
                <w:b w:val="0"/>
              </w:rPr>
              <w:t>predecibilidad</w:t>
            </w:r>
            <w:proofErr w:type="spellEnd"/>
            <w:r w:rsidRPr="00066997">
              <w:rPr>
                <w:rFonts w:ascii="Calibri" w:hAnsi="Calibri" w:cs="Calibri"/>
                <w:b w:val="0"/>
              </w:rPr>
              <w:t xml:space="preserve"> que necesitan los estudiantes para pasar de una lección a otra.</w:t>
            </w:r>
          </w:p>
        </w:tc>
        <w:tc>
          <w:tcPr>
            <w:tcW w:w="2993" w:type="dxa"/>
          </w:tcPr>
          <w:p w:rsidR="006E28E2" w:rsidRPr="00066997" w:rsidRDefault="006E28E2" w:rsidP="00A517F3">
            <w:pPr>
              <w:jc w:val="both"/>
              <w:cnfStyle w:val="000000010000"/>
              <w:rPr>
                <w:rFonts w:ascii="Calibri" w:hAnsi="Calibri" w:cs="Calibri"/>
              </w:rPr>
            </w:pPr>
            <w:r w:rsidRPr="00066997">
              <w:rPr>
                <w:rFonts w:ascii="Calibri" w:hAnsi="Calibri" w:cs="Calibri"/>
              </w:rPr>
              <w:t xml:space="preserve">El diseño cuestionarios semanales de evaluación, aplicado al final de cada lección, presentando en formato de selección múltiple. </w:t>
            </w:r>
          </w:p>
        </w:tc>
        <w:tc>
          <w:tcPr>
            <w:tcW w:w="2993" w:type="dxa"/>
          </w:tcPr>
          <w:p w:rsidR="006E28E2" w:rsidRPr="00066997" w:rsidRDefault="006E28E2" w:rsidP="00A517F3">
            <w:pPr>
              <w:jc w:val="both"/>
              <w:cnfStyle w:val="000000010000"/>
              <w:rPr>
                <w:rFonts w:ascii="Calibri" w:hAnsi="Calibri" w:cs="Calibri"/>
              </w:rPr>
            </w:pPr>
            <w:r w:rsidRPr="00066997">
              <w:rPr>
                <w:rFonts w:ascii="Calibri" w:hAnsi="Calibri" w:cs="Calibri"/>
              </w:rPr>
              <w:t xml:space="preserve">El esquema me parece adecuado tomándolo </w:t>
            </w:r>
            <w:r>
              <w:rPr>
                <w:rFonts w:ascii="Calibri" w:hAnsi="Calibri" w:cs="Calibri"/>
              </w:rPr>
              <w:t xml:space="preserve">como una figura de </w:t>
            </w:r>
            <w:r w:rsidRPr="00066997">
              <w:rPr>
                <w:rFonts w:ascii="Calibri" w:hAnsi="Calibri" w:cs="Calibri"/>
              </w:rPr>
              <w:t>autoevaluación que no tiene ponderación</w:t>
            </w:r>
            <w:r>
              <w:rPr>
                <w:rFonts w:ascii="Calibri" w:hAnsi="Calibri" w:cs="Calibri"/>
              </w:rPr>
              <w:t xml:space="preserve"> ó calificación, </w:t>
            </w:r>
            <w:r w:rsidRPr="00066997">
              <w:rPr>
                <w:rFonts w:ascii="Calibri" w:hAnsi="Calibri" w:cs="Calibri"/>
              </w:rPr>
              <w:t xml:space="preserve">pero que es necesario realizar para avanzar a la siguiente lección.  </w:t>
            </w:r>
          </w:p>
        </w:tc>
      </w:tr>
      <w:tr w:rsidR="006E28E2" w:rsidRPr="00066997" w:rsidTr="00A517F3">
        <w:trPr>
          <w:cnfStyle w:val="00000010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t xml:space="preserve">Los sistema de gestión del aprendizaje se realizan de forma sencilla no sobrecargando de técnicas o estrategias que puedan servir para confundir o abrumar al usuario. Métodos para reducir las tareas agotadoras y de concentrarse en los puntos en los que se debe </w:t>
            </w:r>
          </w:p>
        </w:tc>
        <w:tc>
          <w:tcPr>
            <w:tcW w:w="2993" w:type="dxa"/>
          </w:tcPr>
          <w:p w:rsidR="006E28E2" w:rsidRPr="00066997" w:rsidRDefault="006E28E2" w:rsidP="00A517F3">
            <w:pPr>
              <w:jc w:val="both"/>
              <w:cnfStyle w:val="000000100000"/>
              <w:rPr>
                <w:rFonts w:ascii="Calibri" w:hAnsi="Calibri" w:cs="Calibri"/>
              </w:rPr>
            </w:pPr>
            <w:r w:rsidRPr="00066997">
              <w:rPr>
                <w:rFonts w:ascii="Calibri" w:hAnsi="Calibri" w:cs="Calibri"/>
              </w:rPr>
              <w:t>El diseño de un proyecto a la mitad del trimestre, para entregar y realizar por correo electrónico, con la finalidad de qué los estudiantes reflexione sobre las lecciones tratadas hasta ese momento.</w:t>
            </w:r>
          </w:p>
        </w:tc>
        <w:tc>
          <w:tcPr>
            <w:tcW w:w="2993" w:type="dxa"/>
          </w:tcPr>
          <w:p w:rsidR="006E28E2" w:rsidRPr="00066997" w:rsidRDefault="006E28E2" w:rsidP="00A517F3">
            <w:pPr>
              <w:jc w:val="both"/>
              <w:cnfStyle w:val="000000100000"/>
              <w:rPr>
                <w:rFonts w:ascii="Calibri" w:hAnsi="Calibri" w:cs="Calibri"/>
              </w:rPr>
            </w:pPr>
            <w:r w:rsidRPr="00066997">
              <w:rPr>
                <w:rFonts w:ascii="Calibri" w:hAnsi="Calibri" w:cs="Calibri"/>
              </w:rPr>
              <w:t>El proyecto en mención, es una sobrecarga académica para los estudiantes y que se pude tornar como desorganizado ya que se no se encuentra definido dentro del plan docente y entraría hacer repetitivo con el sistema evaluación que se tiene diseñado para el cierre de cada lección, considero que este proyecto debe planearse con tiempo y ser  planificado utilizando como medio de envío no el correo electrónico sino el aula dentro del centro de actividades. El proyecto es adecuado como sistema de evaluación final del bloque que integre todos los temas visto por cada lección y sea de carácter investigativo, interpretativa y argumentativo y no solo definir y exponer conceptos a través de la memoria.</w:t>
            </w:r>
          </w:p>
        </w:tc>
      </w:tr>
      <w:tr w:rsidR="006E28E2" w:rsidRPr="00066997" w:rsidTr="00A517F3">
        <w:trPr>
          <w:cnfStyle w:val="00000001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lastRenderedPageBreak/>
              <w:t>Crear oportunidades de aprendizaje en grupos reducidos, determinando el equilibrio entre el número de actividades, su duración y la cantidad de trabajo necesario.</w:t>
            </w:r>
          </w:p>
        </w:tc>
        <w:tc>
          <w:tcPr>
            <w:tcW w:w="2993" w:type="dxa"/>
          </w:tcPr>
          <w:p w:rsidR="006E28E2" w:rsidRPr="00066997" w:rsidRDefault="006E28E2" w:rsidP="00A517F3">
            <w:pPr>
              <w:jc w:val="both"/>
              <w:cnfStyle w:val="000000010000"/>
              <w:rPr>
                <w:rFonts w:ascii="Calibri" w:hAnsi="Calibri" w:cs="Calibri"/>
              </w:rPr>
            </w:pPr>
            <w:r>
              <w:rPr>
                <w:rFonts w:ascii="Calibri" w:hAnsi="Calibri" w:cs="Calibri"/>
              </w:rPr>
              <w:t xml:space="preserve">Se diseño un </w:t>
            </w:r>
            <w:r w:rsidRPr="00066997">
              <w:rPr>
                <w:rFonts w:ascii="Calibri" w:hAnsi="Calibri" w:cs="Calibri"/>
              </w:rPr>
              <w:t xml:space="preserve"> protocolo empleado para el desarrollo de la evaluación final.</w:t>
            </w:r>
          </w:p>
        </w:tc>
        <w:tc>
          <w:tcPr>
            <w:tcW w:w="2993" w:type="dxa"/>
          </w:tcPr>
          <w:p w:rsidR="006E28E2" w:rsidRPr="00066997" w:rsidRDefault="006E28E2" w:rsidP="00A517F3">
            <w:pPr>
              <w:jc w:val="both"/>
              <w:cnfStyle w:val="000000010000"/>
              <w:rPr>
                <w:rFonts w:ascii="Calibri" w:hAnsi="Calibri" w:cs="Calibri"/>
              </w:rPr>
            </w:pPr>
            <w:r>
              <w:rPr>
                <w:rFonts w:ascii="Calibri" w:hAnsi="Calibri" w:cs="Calibri"/>
              </w:rPr>
              <w:t>Como se encuentra definido el</w:t>
            </w:r>
            <w:r w:rsidRPr="00066997">
              <w:rPr>
                <w:rFonts w:ascii="Calibri" w:hAnsi="Calibri" w:cs="Calibri"/>
              </w:rPr>
              <w:t xml:space="preserve"> protocolo es un instrumento que no se puede comprobar su cumplimiento</w:t>
            </w:r>
            <w:r>
              <w:rPr>
                <w:rFonts w:ascii="Calibri" w:hAnsi="Calibri" w:cs="Calibri"/>
              </w:rPr>
              <w:t xml:space="preserve"> por parte de cada estudiante</w:t>
            </w:r>
            <w:r w:rsidRPr="00066997">
              <w:rPr>
                <w:rFonts w:ascii="Calibri" w:hAnsi="Calibri" w:cs="Calibri"/>
              </w:rPr>
              <w:t>, yo agregaría  un tiempo de inicio y  cierre para desarrollar el examen, número de intentos y que se basará en la solución de estudios de caso</w:t>
            </w:r>
            <w:r>
              <w:rPr>
                <w:rFonts w:ascii="Calibri" w:hAnsi="Calibri" w:cs="Calibri"/>
              </w:rPr>
              <w:t xml:space="preserve">s  </w:t>
            </w:r>
          </w:p>
        </w:tc>
      </w:tr>
      <w:tr w:rsidR="006E28E2" w:rsidRPr="00066997" w:rsidTr="00A517F3">
        <w:trPr>
          <w:cnfStyle w:val="00000010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t>Distribución del tiempo dentro del calendario de actividades  dependiendo de la complejidad de los trabajos, si era de tipo individual grupo, trabajo de investigación ó  proyecto de campo.</w:t>
            </w:r>
          </w:p>
        </w:tc>
        <w:tc>
          <w:tcPr>
            <w:tcW w:w="2993" w:type="dxa"/>
          </w:tcPr>
          <w:p w:rsidR="006E28E2" w:rsidRPr="00066997" w:rsidRDefault="006E28E2" w:rsidP="00A517F3">
            <w:pPr>
              <w:jc w:val="both"/>
              <w:cnfStyle w:val="000000100000"/>
              <w:rPr>
                <w:rFonts w:ascii="Calibri" w:hAnsi="Calibri" w:cs="Calibri"/>
              </w:rPr>
            </w:pPr>
          </w:p>
        </w:tc>
        <w:tc>
          <w:tcPr>
            <w:tcW w:w="2993" w:type="dxa"/>
          </w:tcPr>
          <w:p w:rsidR="006E28E2" w:rsidRPr="00066997" w:rsidRDefault="006E28E2" w:rsidP="00A517F3">
            <w:pPr>
              <w:jc w:val="both"/>
              <w:cnfStyle w:val="000000100000"/>
              <w:rPr>
                <w:rFonts w:ascii="Calibri" w:hAnsi="Calibri" w:cs="Calibri"/>
              </w:rPr>
            </w:pPr>
          </w:p>
        </w:tc>
      </w:tr>
      <w:tr w:rsidR="006E28E2" w:rsidRPr="00066997" w:rsidTr="00A517F3">
        <w:trPr>
          <w:cnfStyle w:val="00000001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t>Redefinición de las estrategias de evaluación, permitiendo a los estudiantes auto controlar su progreso y regular la cantidad de tiempo y energía a emplear dentro del curso</w:t>
            </w:r>
          </w:p>
        </w:tc>
        <w:tc>
          <w:tcPr>
            <w:tcW w:w="2993" w:type="dxa"/>
          </w:tcPr>
          <w:p w:rsidR="006E28E2" w:rsidRPr="00066997" w:rsidRDefault="006E28E2" w:rsidP="00A517F3">
            <w:pPr>
              <w:jc w:val="both"/>
              <w:cnfStyle w:val="000000010000"/>
              <w:rPr>
                <w:rFonts w:ascii="Calibri" w:hAnsi="Calibri" w:cs="Calibri"/>
              </w:rPr>
            </w:pPr>
          </w:p>
        </w:tc>
        <w:tc>
          <w:tcPr>
            <w:tcW w:w="2993" w:type="dxa"/>
          </w:tcPr>
          <w:p w:rsidR="006E28E2" w:rsidRPr="00066997" w:rsidRDefault="006E28E2" w:rsidP="00A517F3">
            <w:pPr>
              <w:jc w:val="both"/>
              <w:cnfStyle w:val="000000010000"/>
              <w:rPr>
                <w:rFonts w:ascii="Calibri" w:hAnsi="Calibri" w:cs="Calibri"/>
              </w:rPr>
            </w:pPr>
          </w:p>
        </w:tc>
      </w:tr>
      <w:tr w:rsidR="006E28E2" w:rsidRPr="00066997" w:rsidTr="00A517F3">
        <w:trPr>
          <w:cnfStyle w:val="000000100000"/>
        </w:trPr>
        <w:tc>
          <w:tcPr>
            <w:cnfStyle w:val="001000000000"/>
            <w:tcW w:w="2992" w:type="dxa"/>
          </w:tcPr>
          <w:p w:rsidR="006E28E2" w:rsidRPr="00066997" w:rsidRDefault="006E28E2" w:rsidP="00A517F3">
            <w:pPr>
              <w:jc w:val="both"/>
              <w:rPr>
                <w:rFonts w:ascii="Calibri" w:hAnsi="Calibri" w:cs="Calibri"/>
                <w:b w:val="0"/>
              </w:rPr>
            </w:pPr>
          </w:p>
          <w:p w:rsidR="006E28E2" w:rsidRPr="00066997" w:rsidRDefault="006E28E2" w:rsidP="00A517F3">
            <w:pPr>
              <w:jc w:val="both"/>
              <w:rPr>
                <w:rFonts w:ascii="Calibri" w:hAnsi="Calibri" w:cs="Calibri"/>
                <w:b w:val="0"/>
              </w:rPr>
            </w:pPr>
            <w:r w:rsidRPr="00066997">
              <w:rPr>
                <w:rFonts w:ascii="Calibri" w:hAnsi="Calibri" w:cs="Calibri"/>
                <w:b w:val="0"/>
              </w:rPr>
              <w:t xml:space="preserve">Solicitar ideas del estudiante a  mitad del ciclo de formación, dónde sirve para conocer el  funcionamiento del curso y aplicar la mejoras dentro de la implementación del programa y hacer los correctivos extremos para el siguiente curso. </w:t>
            </w:r>
          </w:p>
        </w:tc>
        <w:tc>
          <w:tcPr>
            <w:tcW w:w="2993" w:type="dxa"/>
          </w:tcPr>
          <w:p w:rsidR="006E28E2" w:rsidRPr="00066997" w:rsidRDefault="006E28E2" w:rsidP="00A517F3">
            <w:pPr>
              <w:jc w:val="both"/>
              <w:cnfStyle w:val="000000100000"/>
              <w:rPr>
                <w:rFonts w:ascii="Calibri" w:hAnsi="Calibri" w:cs="Calibri"/>
              </w:rPr>
            </w:pPr>
          </w:p>
        </w:tc>
        <w:tc>
          <w:tcPr>
            <w:tcW w:w="2993" w:type="dxa"/>
          </w:tcPr>
          <w:p w:rsidR="006E28E2" w:rsidRPr="00066997" w:rsidRDefault="006E28E2" w:rsidP="00A517F3">
            <w:pPr>
              <w:jc w:val="both"/>
              <w:cnfStyle w:val="000000100000"/>
              <w:rPr>
                <w:rFonts w:ascii="Calibri" w:hAnsi="Calibri" w:cs="Calibri"/>
              </w:rPr>
            </w:pPr>
          </w:p>
        </w:tc>
      </w:tr>
      <w:tr w:rsidR="006E28E2" w:rsidRPr="00066997" w:rsidTr="00A517F3">
        <w:trPr>
          <w:cnfStyle w:val="000000010000"/>
        </w:trPr>
        <w:tc>
          <w:tcPr>
            <w:cnfStyle w:val="001000000000"/>
            <w:tcW w:w="2992" w:type="dxa"/>
          </w:tcPr>
          <w:p w:rsidR="006E28E2" w:rsidRPr="00066997" w:rsidRDefault="006E28E2" w:rsidP="00A517F3">
            <w:pPr>
              <w:jc w:val="both"/>
              <w:rPr>
                <w:rFonts w:ascii="Calibri" w:hAnsi="Calibri" w:cs="Calibri"/>
                <w:b w:val="0"/>
              </w:rPr>
            </w:pPr>
            <w:r w:rsidRPr="00066997">
              <w:rPr>
                <w:rFonts w:ascii="Calibri" w:hAnsi="Calibri" w:cs="Calibri"/>
                <w:b w:val="0"/>
              </w:rPr>
              <w:t xml:space="preserve">El diseño de las estrategias para obtener información sobre el  éxito del curso (actividad en equipo de cierre  y el desarrollo de un foro abierto de preguntas de tipo encuesta, solicitando sugerencias o comentario sobre el curso) El </w:t>
            </w:r>
            <w:proofErr w:type="spellStart"/>
            <w:r w:rsidRPr="00066997">
              <w:rPr>
                <w:rFonts w:ascii="Calibri" w:hAnsi="Calibri" w:cs="Calibri"/>
                <w:b w:val="0"/>
              </w:rPr>
              <w:t>feedback</w:t>
            </w:r>
            <w:proofErr w:type="spellEnd"/>
            <w:r w:rsidRPr="00066997">
              <w:rPr>
                <w:rFonts w:ascii="Calibri" w:hAnsi="Calibri" w:cs="Calibri"/>
                <w:b w:val="0"/>
              </w:rPr>
              <w:t xml:space="preserve"> ha influido en las modificaciones para revisar el curso.</w:t>
            </w:r>
          </w:p>
        </w:tc>
        <w:tc>
          <w:tcPr>
            <w:tcW w:w="2993" w:type="dxa"/>
          </w:tcPr>
          <w:p w:rsidR="006E28E2" w:rsidRPr="00066997" w:rsidRDefault="006E28E2" w:rsidP="00A517F3">
            <w:pPr>
              <w:jc w:val="both"/>
              <w:cnfStyle w:val="000000010000"/>
              <w:rPr>
                <w:rFonts w:ascii="Calibri" w:hAnsi="Calibri" w:cs="Calibri"/>
              </w:rPr>
            </w:pPr>
          </w:p>
        </w:tc>
        <w:tc>
          <w:tcPr>
            <w:tcW w:w="2993" w:type="dxa"/>
          </w:tcPr>
          <w:p w:rsidR="006E28E2" w:rsidRPr="00066997" w:rsidRDefault="006E28E2" w:rsidP="00A517F3">
            <w:pPr>
              <w:jc w:val="both"/>
              <w:cnfStyle w:val="000000010000"/>
              <w:rPr>
                <w:rFonts w:ascii="Calibri" w:hAnsi="Calibri" w:cs="Calibri"/>
              </w:rPr>
            </w:pPr>
          </w:p>
        </w:tc>
      </w:tr>
    </w:tbl>
    <w:p w:rsidR="006E28E2" w:rsidRDefault="006E28E2" w:rsidP="006E28E2">
      <w:pPr>
        <w:jc w:val="both"/>
        <w:rPr>
          <w:b/>
        </w:rPr>
      </w:pPr>
    </w:p>
    <w:p w:rsidR="00A07086" w:rsidRDefault="00A07086"/>
    <w:sectPr w:rsidR="00A07086" w:rsidSect="00A0708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6E28E2"/>
    <w:rsid w:val="006E28E2"/>
    <w:rsid w:val="00A0708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8E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Cuadrculaclara-nfasis5">
    <w:name w:val="Light Grid Accent 5"/>
    <w:basedOn w:val="Tablanormal"/>
    <w:uiPriority w:val="62"/>
    <w:rsid w:val="006E28E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867</Words>
  <Characters>4771</Characters>
  <Application>Microsoft Office Word</Application>
  <DocSecurity>0</DocSecurity>
  <Lines>39</Lines>
  <Paragraphs>11</Paragraphs>
  <ScaleCrop>false</ScaleCrop>
  <Company/>
  <LinksUpToDate>false</LinksUpToDate>
  <CharactersWithSpaces>5627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MAPASTRANA</dc:creator>
  <cp:lastModifiedBy>MAPASTRANA</cp:lastModifiedBy>
  <cp:revision>1</cp:revision>
  <dcterms:created xsi:type="dcterms:W3CDTF">2010-11-12T23:51:00Z</dcterms:created>
  <dcterms:modified xsi:type="dcterms:W3CDTF">2010-11-12T23:52:00Z</dcterms:modified>
</cp:coreProperties>
</file>